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3A" w:rsidRPr="00A4203A" w:rsidRDefault="00A4203A" w:rsidP="00A4203A">
      <w:pPr>
        <w:jc w:val="center"/>
        <w:rPr>
          <w:rFonts w:ascii="Tahoma" w:hAnsi="Tahoma" w:cs="Tahoma"/>
          <w:sz w:val="36"/>
        </w:rPr>
      </w:pPr>
      <w:r w:rsidRPr="00A4203A">
        <w:rPr>
          <w:rFonts w:ascii="Tahoma" w:hAnsi="Tahoma" w:cs="Tahoma"/>
          <w:sz w:val="36"/>
        </w:rPr>
        <w:t>Réponses aux informations demandées – Certificat Secure Site Pro SSL OV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1. Caractéristiques techniques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Fiche technique officielle (</w:t>
      </w:r>
      <w:proofErr w:type="spellStart"/>
      <w:r w:rsidRPr="00A4203A">
        <w:rPr>
          <w:rFonts w:ascii="Tahoma" w:hAnsi="Tahoma" w:cs="Tahoma"/>
          <w:sz w:val="24"/>
        </w:rPr>
        <w:t>Datasheet</w:t>
      </w:r>
      <w:proofErr w:type="spellEnd"/>
      <w:r w:rsidRPr="00A4203A">
        <w:rPr>
          <w:rFonts w:ascii="Tahoma" w:hAnsi="Tahoma" w:cs="Tahoma"/>
          <w:sz w:val="24"/>
        </w:rPr>
        <w:t>)</w:t>
      </w:r>
      <w:bookmarkStart w:id="0" w:name="_GoBack"/>
      <w:bookmarkEnd w:id="0"/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  <w:highlight w:val="yellow"/>
        </w:rPr>
        <w:t>La fiche technique officielle du certificat Secure Site Pro SSL OV (</w:t>
      </w:r>
      <w:proofErr w:type="spellStart"/>
      <w:r w:rsidRPr="00A4203A">
        <w:rPr>
          <w:rFonts w:ascii="Tahoma" w:hAnsi="Tahoma" w:cs="Tahoma"/>
          <w:sz w:val="24"/>
          <w:highlight w:val="yellow"/>
        </w:rPr>
        <w:t>DigiCert</w:t>
      </w:r>
      <w:proofErr w:type="spellEnd"/>
      <w:r w:rsidRPr="00A4203A">
        <w:rPr>
          <w:rFonts w:ascii="Tahoma" w:hAnsi="Tahoma" w:cs="Tahoma"/>
          <w:sz w:val="24"/>
          <w:highlight w:val="yellow"/>
        </w:rPr>
        <w:t>) est disponible sur demande ou directement sur le site de l'Autorité de Certification.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Autorité de Certification (CA)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Le certificat est émis par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Inc., Autorité de Certification (CA) mondialement reconnue et approuvée par les principaux éditeurs de navigateurs, systèmes d'exploitation et plateformes.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Niveau de validation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Le certificat repose sur une validation de type </w:t>
      </w:r>
      <w:proofErr w:type="spellStart"/>
      <w:r w:rsidRPr="00A4203A">
        <w:rPr>
          <w:rFonts w:ascii="Tahoma" w:hAnsi="Tahoma" w:cs="Tahoma"/>
          <w:sz w:val="24"/>
        </w:rPr>
        <w:t>Organization</w:t>
      </w:r>
      <w:proofErr w:type="spellEnd"/>
      <w:r w:rsidRPr="00A4203A">
        <w:rPr>
          <w:rFonts w:ascii="Tahoma" w:hAnsi="Tahoma" w:cs="Tahoma"/>
          <w:sz w:val="24"/>
        </w:rPr>
        <w:t xml:space="preserve"> Validation (OV), comprenant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la</w:t>
      </w:r>
      <w:proofErr w:type="gramEnd"/>
      <w:r w:rsidRPr="00A4203A">
        <w:rPr>
          <w:rFonts w:ascii="Tahoma" w:hAnsi="Tahoma" w:cs="Tahoma"/>
          <w:sz w:val="24"/>
        </w:rPr>
        <w:t xml:space="preserve"> vérification de l'existence légale de l'organisation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la</w:t>
      </w:r>
      <w:proofErr w:type="gramEnd"/>
      <w:r w:rsidRPr="00A4203A">
        <w:rPr>
          <w:rFonts w:ascii="Tahoma" w:hAnsi="Tahoma" w:cs="Tahoma"/>
          <w:sz w:val="24"/>
        </w:rPr>
        <w:t xml:space="preserve"> validation du droit d'utilisation du nom de domaine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une</w:t>
      </w:r>
      <w:proofErr w:type="gramEnd"/>
      <w:r w:rsidRPr="00A4203A">
        <w:rPr>
          <w:rFonts w:ascii="Tahoma" w:hAnsi="Tahoma" w:cs="Tahoma"/>
          <w:sz w:val="24"/>
        </w:rPr>
        <w:t xml:space="preserve"> émission conforme aux exigences du CA/Browser Forum.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Algorithmes de chiffrement et de signature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 certificat prend en charge les standards de sécurité actuels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Clés RSA de 2048 bits minimum (ou supérieure)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Prise en charge des certificats ECC (</w:t>
      </w:r>
      <w:proofErr w:type="spellStart"/>
      <w:r w:rsidRPr="00A4203A">
        <w:rPr>
          <w:rFonts w:ascii="Tahoma" w:hAnsi="Tahoma" w:cs="Tahoma"/>
          <w:sz w:val="24"/>
        </w:rPr>
        <w:t>Elliptic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Curve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Cryptography</w:t>
      </w:r>
      <w:proofErr w:type="spellEnd"/>
      <w:r w:rsidRPr="00A4203A">
        <w:rPr>
          <w:rFonts w:ascii="Tahoma" w:hAnsi="Tahoma" w:cs="Tahoma"/>
          <w:sz w:val="24"/>
        </w:rPr>
        <w:t>)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Signature numérique SHA-256 (SHA-2) ou supérieure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Compatibilité avec les suites cryptographiques TLS jusqu'à 256 bits.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Protocoles supportés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Compatible avec les protocoles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TLS 1.2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TLS 1.3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Compatibilité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 certificat est compatible avec les principales plateformes et applications, notamment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Microsoft IIS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Apache HTTP Server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NGINX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Microsoft Exchange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Microsoft 365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Microsoft Outlook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Navigateurs Web (Google Chrome, Microsoft </w:t>
      </w:r>
      <w:proofErr w:type="spellStart"/>
      <w:r w:rsidRPr="00A4203A">
        <w:rPr>
          <w:rFonts w:ascii="Tahoma" w:hAnsi="Tahoma" w:cs="Tahoma"/>
          <w:sz w:val="24"/>
        </w:rPr>
        <w:t>Edge</w:t>
      </w:r>
      <w:proofErr w:type="spellEnd"/>
      <w:r w:rsidRPr="00A4203A">
        <w:rPr>
          <w:rFonts w:ascii="Tahoma" w:hAnsi="Tahoma" w:cs="Tahoma"/>
          <w:sz w:val="24"/>
        </w:rPr>
        <w:t xml:space="preserve">, Mozilla Firefox, Safari, </w:t>
      </w:r>
      <w:proofErr w:type="spellStart"/>
      <w:r w:rsidRPr="00A4203A">
        <w:rPr>
          <w:rFonts w:ascii="Tahoma" w:hAnsi="Tahoma" w:cs="Tahoma"/>
          <w:sz w:val="24"/>
        </w:rPr>
        <w:t>Opera</w:t>
      </w:r>
      <w:proofErr w:type="spellEnd"/>
      <w:r w:rsidRPr="00A4203A">
        <w:rPr>
          <w:rFonts w:ascii="Tahoma" w:hAnsi="Tahoma" w:cs="Tahoma"/>
          <w:sz w:val="24"/>
        </w:rPr>
        <w:t>)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Environnements Windows, Linux et </w:t>
      </w:r>
      <w:proofErr w:type="spellStart"/>
      <w:r w:rsidRPr="00A4203A">
        <w:rPr>
          <w:rFonts w:ascii="Tahoma" w:hAnsi="Tahoma" w:cs="Tahoma"/>
          <w:sz w:val="24"/>
        </w:rPr>
        <w:t>macOS</w:t>
      </w:r>
      <w:proofErr w:type="spellEnd"/>
      <w:r w:rsidRPr="00A4203A">
        <w:rPr>
          <w:rFonts w:ascii="Tahoma" w:hAnsi="Tahoma" w:cs="Tahoma"/>
          <w:sz w:val="24"/>
        </w:rPr>
        <w:t>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2. Garanties de sécurité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Garantie financière (</w:t>
      </w:r>
      <w:proofErr w:type="spellStart"/>
      <w:r w:rsidRPr="00A4203A">
        <w:rPr>
          <w:rFonts w:ascii="Tahoma" w:hAnsi="Tahoma" w:cs="Tahoma"/>
          <w:sz w:val="24"/>
        </w:rPr>
        <w:t>Warranty</w:t>
      </w:r>
      <w:proofErr w:type="spellEnd"/>
      <w:r w:rsidRPr="00A4203A">
        <w:rPr>
          <w:rFonts w:ascii="Tahoma" w:hAnsi="Tahoma" w:cs="Tahoma"/>
          <w:sz w:val="24"/>
        </w:rPr>
        <w:t>)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 certificat Secure Site Pro SSL OV bénéficie d'une garantie financière ("</w:t>
      </w:r>
      <w:proofErr w:type="spellStart"/>
      <w:r w:rsidRPr="00A4203A">
        <w:rPr>
          <w:rFonts w:ascii="Tahoma" w:hAnsi="Tahoma" w:cs="Tahoma"/>
          <w:sz w:val="24"/>
        </w:rPr>
        <w:t>Warranty</w:t>
      </w:r>
      <w:proofErr w:type="spellEnd"/>
      <w:r w:rsidRPr="00A4203A">
        <w:rPr>
          <w:rFonts w:ascii="Tahoma" w:hAnsi="Tahoma" w:cs="Tahoma"/>
          <w:sz w:val="24"/>
        </w:rPr>
        <w:t xml:space="preserve">") pouvant atteindre 2 000 000 USD, conformément aux conditions définies par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>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Engagements de l'Autorité de Certification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s'engage notamment à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vérifier</w:t>
      </w:r>
      <w:proofErr w:type="gramEnd"/>
      <w:r w:rsidRPr="00A4203A">
        <w:rPr>
          <w:rFonts w:ascii="Tahoma" w:hAnsi="Tahoma" w:cs="Tahoma"/>
          <w:sz w:val="24"/>
        </w:rPr>
        <w:t xml:space="preserve"> l'identité de l'organisation avant l'émission du certificat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assurer</w:t>
      </w:r>
      <w:proofErr w:type="gramEnd"/>
      <w:r w:rsidRPr="00A4203A">
        <w:rPr>
          <w:rFonts w:ascii="Tahoma" w:hAnsi="Tahoma" w:cs="Tahoma"/>
          <w:sz w:val="24"/>
        </w:rPr>
        <w:t xml:space="preserve"> la fiabilité de son infrastructure de certification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lastRenderedPageBreak/>
        <w:t>procéder</w:t>
      </w:r>
      <w:proofErr w:type="gramEnd"/>
      <w:r w:rsidRPr="00A4203A">
        <w:rPr>
          <w:rFonts w:ascii="Tahoma" w:hAnsi="Tahoma" w:cs="Tahoma"/>
          <w:sz w:val="24"/>
        </w:rPr>
        <w:t xml:space="preserve"> à la révocation et, lorsque les conditions sont réunies, à la réémission du certificat en cas de compromission ou de problème de sécurité.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Mécanismes de révocation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Les mécanismes suivants sont pris en charge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spellStart"/>
      <w:r w:rsidRPr="00A4203A">
        <w:rPr>
          <w:rFonts w:ascii="Tahoma" w:hAnsi="Tahoma" w:cs="Tahoma"/>
          <w:sz w:val="24"/>
        </w:rPr>
        <w:t>Certificate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Revocation</w:t>
      </w:r>
      <w:proofErr w:type="spellEnd"/>
      <w:r w:rsidRPr="00A4203A">
        <w:rPr>
          <w:rFonts w:ascii="Tahoma" w:hAnsi="Tahoma" w:cs="Tahoma"/>
          <w:sz w:val="24"/>
        </w:rPr>
        <w:t xml:space="preserve"> List (CRL)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Online </w:t>
      </w:r>
      <w:proofErr w:type="spellStart"/>
      <w:r w:rsidRPr="00A4203A">
        <w:rPr>
          <w:rFonts w:ascii="Tahoma" w:hAnsi="Tahoma" w:cs="Tahoma"/>
          <w:sz w:val="24"/>
        </w:rPr>
        <w:t>Certificate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Status</w:t>
      </w:r>
      <w:proofErr w:type="spellEnd"/>
      <w:r w:rsidRPr="00A4203A">
        <w:rPr>
          <w:rFonts w:ascii="Tahoma" w:hAnsi="Tahoma" w:cs="Tahoma"/>
          <w:sz w:val="24"/>
        </w:rPr>
        <w:t xml:space="preserve"> Protocol (OCSP).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Les informations de révocation sont publiées par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conformément aux bonnes pratiques de l'industrie.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Dispositifs complémentaires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 certificat Secure Site Pro inclut notamment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spellStart"/>
      <w:r w:rsidRPr="00A4203A">
        <w:rPr>
          <w:rFonts w:ascii="Tahoma" w:hAnsi="Tahoma" w:cs="Tahoma"/>
          <w:sz w:val="24"/>
        </w:rPr>
        <w:t>Certificate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Transparency</w:t>
      </w:r>
      <w:proofErr w:type="spellEnd"/>
      <w:r w:rsidRPr="00A4203A">
        <w:rPr>
          <w:rFonts w:ascii="Tahoma" w:hAnsi="Tahoma" w:cs="Tahoma"/>
          <w:sz w:val="24"/>
        </w:rPr>
        <w:t xml:space="preserve"> Monitoring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Surveillance des certificats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Outils de détection de certificats frauduleux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Fonctionnalités de surveillance de la sécurité proposées par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>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3. Services inclus dans notre offre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Notre prestation comprend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la</w:t>
      </w:r>
      <w:proofErr w:type="gramEnd"/>
      <w:r w:rsidRPr="00A4203A">
        <w:rPr>
          <w:rFonts w:ascii="Tahoma" w:hAnsi="Tahoma" w:cs="Tahoma"/>
          <w:sz w:val="24"/>
        </w:rPr>
        <w:t xml:space="preserve"> fourniture du certificat SSL Secure Site Pro OV après validation par l'Autorité de Certification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l'assistance</w:t>
      </w:r>
      <w:proofErr w:type="gramEnd"/>
      <w:r w:rsidRPr="00A4203A">
        <w:rPr>
          <w:rFonts w:ascii="Tahoma" w:hAnsi="Tahoma" w:cs="Tahoma"/>
          <w:sz w:val="24"/>
        </w:rPr>
        <w:t xml:space="preserve"> administrative pour le processus de commande et de validation auprès de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la</w:t>
      </w:r>
      <w:proofErr w:type="gramEnd"/>
      <w:r w:rsidRPr="00A4203A">
        <w:rPr>
          <w:rFonts w:ascii="Tahoma" w:hAnsi="Tahoma" w:cs="Tahoma"/>
          <w:sz w:val="24"/>
        </w:rPr>
        <w:t xml:space="preserve"> transmission des fichiers du certificat une fois celui-ci émis ;</w:t>
      </w:r>
    </w:p>
    <w:p w:rsid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l'assistance</w:t>
      </w:r>
      <w:proofErr w:type="gramEnd"/>
      <w:r w:rsidRPr="00A4203A">
        <w:rPr>
          <w:rFonts w:ascii="Tahoma" w:hAnsi="Tahoma" w:cs="Tahoma"/>
          <w:sz w:val="24"/>
        </w:rPr>
        <w:t>, si nécessaire, concernant les informations à fournir pour la génération de la CSR.</w:t>
      </w:r>
    </w:p>
    <w:p w:rsidR="00ED1A9C" w:rsidRPr="00A4203A" w:rsidRDefault="00ED1A9C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lastRenderedPageBreak/>
        <w:t>la</w:t>
      </w:r>
      <w:proofErr w:type="gramEnd"/>
      <w:r w:rsidRPr="00A4203A">
        <w:rPr>
          <w:rFonts w:ascii="Tahoma" w:hAnsi="Tahoma" w:cs="Tahoma"/>
          <w:sz w:val="24"/>
        </w:rPr>
        <w:t xml:space="preserve"> génération de la CSR ;</w:t>
      </w:r>
      <w:r>
        <w:rPr>
          <w:rFonts w:ascii="Tahoma" w:hAnsi="Tahoma" w:cs="Tahoma"/>
          <w:sz w:val="24"/>
        </w:rPr>
        <w:t xml:space="preserve"> et ajout de </w:t>
      </w:r>
      <w:r w:rsidRPr="00A4203A">
        <w:rPr>
          <w:rFonts w:ascii="Tahoma" w:hAnsi="Tahoma" w:cs="Tahoma"/>
          <w:sz w:val="24"/>
        </w:rPr>
        <w:t>la clé privée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Notre prestation n'inclut pas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l'installation</w:t>
      </w:r>
      <w:proofErr w:type="gramEnd"/>
      <w:r w:rsidRPr="00A4203A">
        <w:rPr>
          <w:rFonts w:ascii="Tahoma" w:hAnsi="Tahoma" w:cs="Tahoma"/>
          <w:sz w:val="24"/>
        </w:rPr>
        <w:t xml:space="preserve"> ou la configuration du certificat sur les serveurs ou équipements du client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les</w:t>
      </w:r>
      <w:proofErr w:type="gramEnd"/>
      <w:r w:rsidRPr="00A4203A">
        <w:rPr>
          <w:rFonts w:ascii="Tahoma" w:hAnsi="Tahoma" w:cs="Tahoma"/>
          <w:sz w:val="24"/>
        </w:rPr>
        <w:t xml:space="preserve"> tests de fonctionnement après installation.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La réémission ou le remplacement du certificat reste possible selon les politiques de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pendant sa période de validité.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4. Support et engagements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Disponibilité du support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Notre support commercial est disponible pendant les heures ouvrables de notre société pour le suivi de la commande et la fourniture du certificat.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Délais de prise en charge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Les demandes sont prises en charge pendant les heures ouvrables. Les délais dépendent de la nature de la demande.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Canaux de support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Les échanges peuvent être effectués via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courriel</w:t>
      </w:r>
      <w:proofErr w:type="gramEnd"/>
      <w:r w:rsidRPr="00A4203A">
        <w:rPr>
          <w:rFonts w:ascii="Tahoma" w:hAnsi="Tahoma" w:cs="Tahoma"/>
          <w:sz w:val="24"/>
        </w:rPr>
        <w:t xml:space="preserve">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téléphone</w:t>
      </w:r>
      <w:proofErr w:type="gramEnd"/>
      <w:r w:rsidRPr="00A4203A">
        <w:rPr>
          <w:rFonts w:ascii="Tahoma" w:hAnsi="Tahoma" w:cs="Tahoma"/>
          <w:sz w:val="24"/>
        </w:rPr>
        <w:t xml:space="preserve">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gramStart"/>
      <w:r w:rsidRPr="00A4203A">
        <w:rPr>
          <w:rFonts w:ascii="Tahoma" w:hAnsi="Tahoma" w:cs="Tahoma"/>
          <w:sz w:val="24"/>
        </w:rPr>
        <w:t>tout</w:t>
      </w:r>
      <w:proofErr w:type="gramEnd"/>
      <w:r w:rsidRPr="00A4203A">
        <w:rPr>
          <w:rFonts w:ascii="Tahoma" w:hAnsi="Tahoma" w:cs="Tahoma"/>
          <w:sz w:val="24"/>
        </w:rPr>
        <w:t xml:space="preserve"> autre canal de communication habituellement utilisé entre les parties.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Délai moyen de délivrance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lastRenderedPageBreak/>
        <w:t xml:space="preserve">Le certificat est généralement délivré dans un délai de quelques heures après validation complète de l'organisation par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>. Ce délai peut varier en fonction du temps nécessaire à la validation documentaire.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5. Conformité et certifications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L'Autorité de Certification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est conforme aux principaux standards internationaux, notamment :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WebTrust for Certification </w:t>
      </w:r>
      <w:proofErr w:type="spellStart"/>
      <w:r w:rsidRPr="00A4203A">
        <w:rPr>
          <w:rFonts w:ascii="Tahoma" w:hAnsi="Tahoma" w:cs="Tahoma"/>
          <w:sz w:val="24"/>
        </w:rPr>
        <w:t>Authorities</w:t>
      </w:r>
      <w:proofErr w:type="spellEnd"/>
      <w:r w:rsidRPr="00A4203A">
        <w:rPr>
          <w:rFonts w:ascii="Tahoma" w:hAnsi="Tahoma" w:cs="Tahoma"/>
          <w:sz w:val="24"/>
        </w:rPr>
        <w:t xml:space="preserve">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ETSI EN 319 411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CA/Browser Forum Baseline </w:t>
      </w:r>
      <w:proofErr w:type="spellStart"/>
      <w:r w:rsidRPr="00A4203A">
        <w:rPr>
          <w:rFonts w:ascii="Tahoma" w:hAnsi="Tahoma" w:cs="Tahoma"/>
          <w:sz w:val="24"/>
        </w:rPr>
        <w:t>Requirements</w:t>
      </w:r>
      <w:proofErr w:type="spellEnd"/>
      <w:r w:rsidRPr="00A4203A">
        <w:rPr>
          <w:rFonts w:ascii="Tahoma" w:hAnsi="Tahoma" w:cs="Tahoma"/>
          <w:sz w:val="24"/>
        </w:rPr>
        <w:t xml:space="preserve">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>X.509 Public Key Infrastructure ;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  <w:proofErr w:type="spellStart"/>
      <w:r w:rsidRPr="00A4203A">
        <w:rPr>
          <w:rFonts w:ascii="Tahoma" w:hAnsi="Tahoma" w:cs="Tahoma"/>
          <w:sz w:val="24"/>
        </w:rPr>
        <w:t>Certificate</w:t>
      </w:r>
      <w:proofErr w:type="spellEnd"/>
      <w:r w:rsidRPr="00A4203A">
        <w:rPr>
          <w:rFonts w:ascii="Tahoma" w:hAnsi="Tahoma" w:cs="Tahoma"/>
          <w:sz w:val="24"/>
        </w:rPr>
        <w:t xml:space="preserve"> </w:t>
      </w:r>
      <w:proofErr w:type="spellStart"/>
      <w:r w:rsidRPr="00A4203A">
        <w:rPr>
          <w:rFonts w:ascii="Tahoma" w:hAnsi="Tahoma" w:cs="Tahoma"/>
          <w:sz w:val="24"/>
        </w:rPr>
        <w:t>Transparency</w:t>
      </w:r>
      <w:proofErr w:type="spellEnd"/>
      <w:r w:rsidRPr="00A4203A">
        <w:rPr>
          <w:rFonts w:ascii="Tahoma" w:hAnsi="Tahoma" w:cs="Tahoma"/>
          <w:sz w:val="24"/>
        </w:rPr>
        <w:t>.</w:t>
      </w:r>
    </w:p>
    <w:p w:rsidR="00A4203A" w:rsidRPr="00A4203A" w:rsidRDefault="00A4203A" w:rsidP="00A4203A">
      <w:pPr>
        <w:rPr>
          <w:rFonts w:ascii="Tahoma" w:hAnsi="Tahoma" w:cs="Tahoma"/>
          <w:sz w:val="24"/>
        </w:rPr>
      </w:pPr>
    </w:p>
    <w:p w:rsidR="0022045E" w:rsidRPr="00A4203A" w:rsidRDefault="00A4203A" w:rsidP="00A4203A">
      <w:pPr>
        <w:rPr>
          <w:rFonts w:ascii="Tahoma" w:hAnsi="Tahoma" w:cs="Tahoma"/>
          <w:sz w:val="24"/>
        </w:rPr>
      </w:pPr>
      <w:r w:rsidRPr="00A4203A">
        <w:rPr>
          <w:rFonts w:ascii="Tahoma" w:hAnsi="Tahoma" w:cs="Tahoma"/>
          <w:sz w:val="24"/>
        </w:rPr>
        <w:t xml:space="preserve">Les certificats </w:t>
      </w:r>
      <w:proofErr w:type="spellStart"/>
      <w:r w:rsidRPr="00A4203A">
        <w:rPr>
          <w:rFonts w:ascii="Tahoma" w:hAnsi="Tahoma" w:cs="Tahoma"/>
          <w:sz w:val="24"/>
        </w:rPr>
        <w:t>DigiCert</w:t>
      </w:r>
      <w:proofErr w:type="spellEnd"/>
      <w:r w:rsidRPr="00A4203A">
        <w:rPr>
          <w:rFonts w:ascii="Tahoma" w:hAnsi="Tahoma" w:cs="Tahoma"/>
          <w:sz w:val="24"/>
        </w:rPr>
        <w:t xml:space="preserve"> sont reconnus par l'ensemble des principaux navigateurs Web, systèmes d'exploitation et plateformes applicatives (Microsoft, Google, Mozilla, Apple, Oracle, Android, Linux), garantissant leur compatibilité avec les exigences actuelles de l'industrie.</w:t>
      </w:r>
    </w:p>
    <w:sectPr w:rsidR="0022045E" w:rsidRPr="00A42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3A"/>
    <w:rsid w:val="00005C24"/>
    <w:rsid w:val="0022045E"/>
    <w:rsid w:val="00850702"/>
    <w:rsid w:val="00A4203A"/>
    <w:rsid w:val="00ED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E2F41-52B9-424B-86D1-9E6DAEC9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736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COMMERCIAL</dc:creator>
  <cp:keywords/>
  <dc:description/>
  <cp:lastModifiedBy>EliteBook</cp:lastModifiedBy>
  <cp:revision>2</cp:revision>
  <dcterms:created xsi:type="dcterms:W3CDTF">2026-07-01T12:35:00Z</dcterms:created>
  <dcterms:modified xsi:type="dcterms:W3CDTF">2026-07-01T12:35:00Z</dcterms:modified>
</cp:coreProperties>
</file>